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CF43" w14:textId="77777777" w:rsidR="00CA35A5" w:rsidRPr="00CA35A5" w:rsidRDefault="00CA35A5" w:rsidP="00D7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MOŻLIWOŚĆ UZYSKANIA DWÓCH DYPLOMÓW</w:t>
      </w:r>
    </w:p>
    <w:p w14:paraId="48C6F60F" w14:textId="77777777" w:rsidR="00CA35A5" w:rsidRPr="00CA35A5" w:rsidRDefault="00CA35A5" w:rsidP="00D7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W RAMACH JEDNYCH STUDIÓW MAGISTERSKICH:</w:t>
      </w:r>
    </w:p>
    <w:p w14:paraId="13DA8A8C" w14:textId="3A03D30E" w:rsidR="00CA35A5" w:rsidRDefault="00CA35A5" w:rsidP="00DC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Polsko-niemieckie studia transkulturowe</w:t>
      </w:r>
    </w:p>
    <w:p w14:paraId="3FC492F5" w14:textId="461598BC" w:rsidR="00A72F13" w:rsidRPr="00CA35A5" w:rsidRDefault="00A72F13" w:rsidP="00DC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Specjalizacja w ramach dziennych studiów germanistycznych II stopnia</w:t>
      </w:r>
    </w:p>
    <w:p w14:paraId="4201E251" w14:textId="77777777" w:rsidR="00CA35A5" w:rsidRPr="00CA35A5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kandydatów</w:t>
      </w:r>
    </w:p>
    <w:p w14:paraId="5D5425E0" w14:textId="77777777" w:rsidR="00CA35A5" w:rsidRPr="00CA35A5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studiów otrzymują dwa dyplomy:</w:t>
      </w:r>
    </w:p>
    <w:p w14:paraId="003DE429" w14:textId="18938E42" w:rsidR="00CA35A5" w:rsidRPr="00CA35A5" w:rsidRDefault="00CA35A5" w:rsidP="00D73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1) Dyplom ukończenia studiów w Instytucie Germanistyki Uniwersytetu Warszawskiego</w:t>
      </w:r>
      <w:r w:rsidR="00A72F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166ADF1" w14:textId="6FC53EE8" w:rsidR="00CA35A5" w:rsidRPr="00CA35A5" w:rsidRDefault="00CA35A5" w:rsidP="00D73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2) Dyplom ukończenia studiów na Wydziale Slawistyki Uniwersytetu w Tybindze</w:t>
      </w:r>
      <w:r w:rsidR="00A72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BC48E" w14:textId="459145EE" w:rsidR="00CA35A5" w:rsidRPr="00CA35A5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 Kandydaci ubiegający się o przyjęcie na specjalizację polsko-niemieckie studia transkulturowe prowadzone wspólnie z Uniwersytetem w Tybindze proszeni są o złożenie następujących dokumentów</w:t>
      </w:r>
      <w:r w:rsidR="001A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</w:t>
      </w:r>
      <w:r w:rsidR="00B8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(wnioski papierowe nie będą rozpatrywane)</w:t>
      </w: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904CE2" w14:textId="77777777" w:rsidR="00CA35A5" w:rsidRPr="00CA35A5" w:rsidRDefault="00CA35A5" w:rsidP="00D733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CV w formie tabelarycznej (w języku polskim i niemieckim) z wyszczególnionymi osiągnięciami organizacyjnymi i kulturalno-oświatowymi (20% oceny),</w:t>
      </w:r>
    </w:p>
    <w:p w14:paraId="57E25703" w14:textId="77777777" w:rsidR="00CA35A5" w:rsidRPr="00CA35A5" w:rsidRDefault="00CA35A5" w:rsidP="00D733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uzasadniający wybór specjalizacji i zawierający szczegółowe informacje o zainteresowaniach kandydata, w tym informację nt. pracy licencjackiej (w języku polskim i niemieckim) (40% oceny),</w:t>
      </w:r>
    </w:p>
    <w:p w14:paraId="2130F0EC" w14:textId="773704B7" w:rsidR="00CA35A5" w:rsidRPr="00CA35A5" w:rsidRDefault="00CA35A5" w:rsidP="00D733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ukończeniu studiów (lub dyplom licencjacki</w:t>
      </w:r>
      <w:r w:rsidR="00A72F13">
        <w:rPr>
          <w:rFonts w:ascii="Times New Roman" w:eastAsia="Times New Roman" w:hAnsi="Times New Roman" w:cs="Times New Roman"/>
          <w:sz w:val="24"/>
          <w:szCs w:val="24"/>
          <w:lang w:eastAsia="pl-PL"/>
        </w:rPr>
        <w:t>/dyplom równorzędny</w:t>
      </w: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wykazem ocen uzyskanych podczas całych studiów licencjackich (wyciąg z systemu USOS) (40% oceny)</w:t>
      </w:r>
      <w:r w:rsidR="00E01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97579C" w14:textId="22F58932" w:rsidR="00CA35A5" w:rsidRPr="00CA35A5" w:rsidRDefault="00D733F0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A35A5" w:rsidRPr="00D7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ramach specjalizacji konieczny jest wyjazd na uczelnię partnerską na semestr letni pierwszego roku studiów magisterskich</w:t>
      </w:r>
      <w:r w:rsidR="00E01A8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CA35A5"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. Wyjazdy są finansowane za pomocą stypendiów Erasmus+ (przyjęcie na specjalizację jest jednocześnie rekrutacją na stypendium w ramach programu Erasmus+).</w:t>
      </w:r>
    </w:p>
    <w:p w14:paraId="6208FF9E" w14:textId="77777777" w:rsidR="00CA35A5" w:rsidRPr="00CA35A5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zyskują umiejętności praktyczne podczas stażu w polsko-niemieckiej instytucji kultury (otrzymują za to 7 punktów ECTS, co zwalnia ich ze zdobywania tych punktów w ramach klasycznych zajęć akademickich).</w:t>
      </w:r>
    </w:p>
    <w:p w14:paraId="0E434BA9" w14:textId="059659B6" w:rsidR="00CA35A5" w:rsidRPr="00CA35A5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program studiów jest dostępny na stronie Instytutu Germanistyki UW (specjalizacja VI) </w:t>
      </w:r>
      <w:hyperlink r:id="rId8" w:history="1">
        <w:r w:rsidR="00A72F13" w:rsidRPr="00A72F13">
          <w:rPr>
            <w:rStyle w:val="Hipercze"/>
            <w:rFonts w:ascii="Times New Roman" w:hAnsi="Times New Roman" w:cs="Times New Roman"/>
            <w:sz w:val="24"/>
            <w:szCs w:val="24"/>
          </w:rPr>
          <w:t>Program-studiów-II-stopnia_2019.pdf (uw.edu.pl)</w:t>
        </w:r>
      </w:hyperlink>
    </w:p>
    <w:p w14:paraId="46BA3E27" w14:textId="6C630A2B" w:rsidR="00CA35A5" w:rsidRDefault="001A5BC4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35A5"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A35A5"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przesyłać pod adres: </w:t>
      </w:r>
      <w:hyperlink r:id="rId9" w:history="1">
        <w:r w:rsidR="00E01A84" w:rsidRPr="00EC43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ajezierska@uw.edu.pl</w:t>
        </w:r>
      </w:hyperlink>
    </w:p>
    <w:p w14:paraId="71EF3B00" w14:textId="681C83F3" w:rsidR="00CA35A5" w:rsidRPr="00E01A84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  <w:r w:rsidR="00A7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września 2021 </w:t>
      </w:r>
      <w:r w:rsidR="001A5BC4" w:rsidRPr="00E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A72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="001A5BC4" w:rsidRPr="00E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do północy.</w:t>
      </w:r>
    </w:p>
    <w:p w14:paraId="01B7713B" w14:textId="25E37FA6" w:rsidR="00CA35A5" w:rsidRPr="00CA35A5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>O decyzji kandydaci zostaną poinformowani drogą mailową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F1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1A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F1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2021</w:t>
      </w:r>
      <w:r w:rsidR="001A5B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7F8C38" w14:textId="77777777" w:rsidR="00CA35A5" w:rsidRPr="00FA18CE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Wnioski niekompletne nie będą rozpatrywane.</w:t>
      </w:r>
    </w:p>
    <w:p w14:paraId="7B1867F2" w14:textId="77777777" w:rsidR="00CA35A5" w:rsidRDefault="00CA35A5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Jezierska-Wiśniewska </w:t>
      </w:r>
      <w:hyperlink r:id="rId10" w:history="1">
        <w:r w:rsidR="00107D0D" w:rsidRPr="00C252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ajezierska@uw.edu.pl</w:t>
        </w:r>
      </w:hyperlink>
    </w:p>
    <w:p w14:paraId="4FF23BAE" w14:textId="6EB688F9" w:rsidR="00107D0D" w:rsidRPr="00A72F13" w:rsidRDefault="00107D0D" w:rsidP="00D7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studia w bazie Uniwersytetu w </w:t>
      </w:r>
      <w:r w:rsidRPr="00A7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Tybindze: </w:t>
      </w:r>
      <w:hyperlink r:id="rId11" w:history="1">
        <w:r w:rsidR="00A72F13" w:rsidRPr="00A72F13">
          <w:rPr>
            <w:rStyle w:val="Hipercze"/>
            <w:rFonts w:ascii="Times New Roman" w:hAnsi="Times New Roman" w:cs="Times New Roman"/>
            <w:sz w:val="24"/>
            <w:szCs w:val="24"/>
          </w:rPr>
          <w:t>Deutsch-polnische transkulturelle Studien | Universität Tübingen (uni-tuebingen.de)</w:t>
        </w:r>
      </w:hyperlink>
    </w:p>
    <w:p w14:paraId="1AE86CD6" w14:textId="77777777" w:rsidR="004C665A" w:rsidRPr="00A72F13" w:rsidRDefault="004C665A" w:rsidP="00D733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65A" w:rsidRPr="00A7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1C1C" w14:textId="77777777" w:rsidR="00910D6B" w:rsidRDefault="00910D6B" w:rsidP="00E01A84">
      <w:pPr>
        <w:spacing w:after="0" w:line="240" w:lineRule="auto"/>
      </w:pPr>
      <w:r>
        <w:separator/>
      </w:r>
    </w:p>
  </w:endnote>
  <w:endnote w:type="continuationSeparator" w:id="0">
    <w:p w14:paraId="7B7E64D5" w14:textId="77777777" w:rsidR="00910D6B" w:rsidRDefault="00910D6B" w:rsidP="00E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B637" w14:textId="77777777" w:rsidR="00910D6B" w:rsidRDefault="00910D6B" w:rsidP="00E01A84">
      <w:pPr>
        <w:spacing w:after="0" w:line="240" w:lineRule="auto"/>
      </w:pPr>
      <w:r>
        <w:separator/>
      </w:r>
    </w:p>
  </w:footnote>
  <w:footnote w:type="continuationSeparator" w:id="0">
    <w:p w14:paraId="70C9F374" w14:textId="77777777" w:rsidR="00910D6B" w:rsidRDefault="00910D6B" w:rsidP="00E01A84">
      <w:pPr>
        <w:spacing w:after="0" w:line="240" w:lineRule="auto"/>
      </w:pPr>
      <w:r>
        <w:continuationSeparator/>
      </w:r>
    </w:p>
  </w:footnote>
  <w:footnote w:id="1">
    <w:p w14:paraId="2874D70D" w14:textId="70F8E84A" w:rsidR="00E01A84" w:rsidRDefault="00E01A84">
      <w:pPr>
        <w:pStyle w:val="Tekstprzypisudolnego"/>
      </w:pPr>
      <w:r w:rsidRPr="00E01A84">
        <w:rPr>
          <w:rStyle w:val="Odwoanieprzypisudolnego"/>
          <w:sz w:val="16"/>
          <w:szCs w:val="16"/>
        </w:rPr>
        <w:footnoteRef/>
      </w:r>
      <w:r w:rsidRPr="00E01A84">
        <w:rPr>
          <w:sz w:val="16"/>
          <w:szCs w:val="16"/>
        </w:rPr>
        <w:t xml:space="preserve"> </w:t>
      </w:r>
      <w:r w:rsidRPr="00E01A84">
        <w:rPr>
          <w:rFonts w:ascii="Times New Roman" w:eastAsia="Times New Roman" w:hAnsi="Times New Roman" w:cs="Times New Roman"/>
          <w:lang w:eastAsia="pl-PL"/>
        </w:rPr>
        <w:t xml:space="preserve">Ze względu na sytuację pandemiczną możliwa jest zmiana termin wyjazdu na semestr zimowy lub letni drugiego roku studiów, w zależności od rozporządzeń Rektora UW </w:t>
      </w:r>
      <w:r w:rsidR="00074645">
        <w:rPr>
          <w:rFonts w:ascii="Times New Roman" w:eastAsia="Times New Roman" w:hAnsi="Times New Roman" w:cs="Times New Roman"/>
          <w:lang w:eastAsia="pl-PL"/>
        </w:rPr>
        <w:t>i/</w:t>
      </w:r>
      <w:r w:rsidRPr="00E01A84">
        <w:rPr>
          <w:rFonts w:ascii="Times New Roman" w:eastAsia="Times New Roman" w:hAnsi="Times New Roman" w:cs="Times New Roman"/>
          <w:lang w:eastAsia="pl-PL"/>
        </w:rPr>
        <w:t>lub wytycznych uczelni partnerskiej.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8CD"/>
    <w:multiLevelType w:val="multilevel"/>
    <w:tmpl w:val="54B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95279"/>
    <w:multiLevelType w:val="multilevel"/>
    <w:tmpl w:val="8BC2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A5"/>
    <w:rsid w:val="00074645"/>
    <w:rsid w:val="00107D0D"/>
    <w:rsid w:val="001A5BC4"/>
    <w:rsid w:val="002D18AF"/>
    <w:rsid w:val="00362722"/>
    <w:rsid w:val="004C665A"/>
    <w:rsid w:val="00692F48"/>
    <w:rsid w:val="008C64E0"/>
    <w:rsid w:val="00910D6B"/>
    <w:rsid w:val="00A72F13"/>
    <w:rsid w:val="00B04B1C"/>
    <w:rsid w:val="00B83428"/>
    <w:rsid w:val="00BB4F22"/>
    <w:rsid w:val="00CA35A5"/>
    <w:rsid w:val="00D30F02"/>
    <w:rsid w:val="00D62281"/>
    <w:rsid w:val="00D733F0"/>
    <w:rsid w:val="00DC3A01"/>
    <w:rsid w:val="00E01A84"/>
    <w:rsid w:val="00E161CB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1396"/>
  <w15:chartTrackingRefBased/>
  <w15:docId w15:val="{BDE8C629-1D0C-4BB3-B626-26323829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5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35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D0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A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A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72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istyka.uw.edu.pl/wp-content/uploads/2020/06/Program-studio%CC%81w-II-stopnia_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tuebingen.de/fakultaeten/philosophische-fakultaet/fachbereiche/neuphilologie/slavisches-seminar/studium/ma-slavistik/deutsch-polnische-transkulturelle-studi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ezierska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ezier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2B31-7788-48B3-8043-A3D26023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Jezierska Wiśniewska</dc:creator>
  <cp:keywords/>
  <dc:description/>
  <cp:lastModifiedBy>Agnieszka Jezierska Wiśniewska</cp:lastModifiedBy>
  <cp:revision>3</cp:revision>
  <dcterms:created xsi:type="dcterms:W3CDTF">2021-08-02T09:29:00Z</dcterms:created>
  <dcterms:modified xsi:type="dcterms:W3CDTF">2021-08-02T09:37:00Z</dcterms:modified>
</cp:coreProperties>
</file>