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7CF43" w14:textId="77777777" w:rsidR="00CA35A5" w:rsidRPr="00CA35A5" w:rsidRDefault="00CA35A5" w:rsidP="00D733F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35A5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lang w:eastAsia="pl-PL"/>
        </w:rPr>
        <w:t>MOŻLIWOŚĆ UZYSKANIA DWÓCH DYPLOMÓW</w:t>
      </w:r>
    </w:p>
    <w:p w14:paraId="48C6F60F" w14:textId="77777777" w:rsidR="00CA35A5" w:rsidRPr="00CA35A5" w:rsidRDefault="00CA35A5" w:rsidP="00D733F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35A5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lang w:eastAsia="pl-PL"/>
        </w:rPr>
        <w:t>W RAMACH JEDNYCH STUDIÓW MAGISTERSKICH:</w:t>
      </w:r>
    </w:p>
    <w:p w14:paraId="13DA8A8C" w14:textId="3A03D30E" w:rsidR="00CA35A5" w:rsidRDefault="00CA35A5" w:rsidP="00DC3A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A35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Polsko-niemieckie studia transkulturowe</w:t>
      </w:r>
    </w:p>
    <w:p w14:paraId="3FC492F5" w14:textId="461598BC" w:rsidR="00A72F13" w:rsidRPr="00CA35A5" w:rsidRDefault="00A72F13" w:rsidP="00DC3A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Specjalizacja w ramach dziennych studiów germanistycznych II stopnia</w:t>
      </w:r>
    </w:p>
    <w:p w14:paraId="4201E251" w14:textId="77777777" w:rsidR="00CA35A5" w:rsidRPr="00CA35A5" w:rsidRDefault="00CA35A5" w:rsidP="00D733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35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dla kandydatów</w:t>
      </w:r>
    </w:p>
    <w:p w14:paraId="5D5425E0" w14:textId="77777777" w:rsidR="00CA35A5" w:rsidRPr="00CA35A5" w:rsidRDefault="00CA35A5" w:rsidP="00D733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35A5">
        <w:rPr>
          <w:rFonts w:ascii="Times New Roman" w:eastAsia="Times New Roman" w:hAnsi="Times New Roman" w:cs="Times New Roman"/>
          <w:sz w:val="24"/>
          <w:szCs w:val="24"/>
          <w:lang w:eastAsia="pl-PL"/>
        </w:rPr>
        <w:t>Absolwenci studiów otrzymują dwa dyplomy:</w:t>
      </w:r>
    </w:p>
    <w:p w14:paraId="003DE429" w14:textId="18938E42" w:rsidR="00CA35A5" w:rsidRPr="00CA35A5" w:rsidRDefault="00CA35A5" w:rsidP="00D733F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35A5">
        <w:rPr>
          <w:rFonts w:ascii="Times New Roman" w:eastAsia="Times New Roman" w:hAnsi="Times New Roman" w:cs="Times New Roman"/>
          <w:sz w:val="24"/>
          <w:szCs w:val="24"/>
          <w:lang w:eastAsia="pl-PL"/>
        </w:rPr>
        <w:t>1) Dyplom ukończenia studiów w Instytucie Germanistyki Uniwersytetu Warszawskiego</w:t>
      </w:r>
      <w:r w:rsidR="00A72F13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6166ADF1" w14:textId="6FC53EE8" w:rsidR="00CA35A5" w:rsidRPr="00CA35A5" w:rsidRDefault="00CA35A5" w:rsidP="00D733F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35A5">
        <w:rPr>
          <w:rFonts w:ascii="Times New Roman" w:eastAsia="Times New Roman" w:hAnsi="Times New Roman" w:cs="Times New Roman"/>
          <w:sz w:val="24"/>
          <w:szCs w:val="24"/>
          <w:lang w:eastAsia="pl-PL"/>
        </w:rPr>
        <w:t>2) Dyplom ukończenia studiów na Wydziale Slawistyki Uniwersytetu w Tybindze</w:t>
      </w:r>
      <w:r w:rsidR="00A72F1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E5BC48E" w14:textId="459145EE" w:rsidR="00CA35A5" w:rsidRPr="00CA35A5" w:rsidRDefault="00CA35A5" w:rsidP="00D733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35A5">
        <w:rPr>
          <w:rFonts w:ascii="Times New Roman" w:eastAsia="Times New Roman" w:hAnsi="Times New Roman" w:cs="Times New Roman"/>
          <w:sz w:val="24"/>
          <w:szCs w:val="24"/>
          <w:lang w:eastAsia="pl-PL"/>
        </w:rPr>
        <w:t> Kandydaci ubiegający się o przyjęcie na specjalizację polsko-niemieckie studia transkulturowe prowadzone wspólnie z Uniwersytetem w Tybindze proszeni są o złożenie następujących dokumentów</w:t>
      </w:r>
      <w:r w:rsidR="001A5B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wersji elektronicznej</w:t>
      </w:r>
      <w:r w:rsidR="00B834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(wnioski papierowe nie będą rozpatrywane)</w:t>
      </w:r>
      <w:r w:rsidRPr="00CA35A5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41904CE2" w14:textId="77777777" w:rsidR="00CA35A5" w:rsidRPr="00CA35A5" w:rsidRDefault="00CA35A5" w:rsidP="00D733F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35A5">
        <w:rPr>
          <w:rFonts w:ascii="Times New Roman" w:eastAsia="Times New Roman" w:hAnsi="Times New Roman" w:cs="Times New Roman"/>
          <w:sz w:val="24"/>
          <w:szCs w:val="24"/>
          <w:lang w:eastAsia="pl-PL"/>
        </w:rPr>
        <w:t>CV w formie tabelarycznej (w języku polskim i niemieckim) z wyszczególnionymi osiągnięciami organizacyjnymi i kulturalno-oświatowymi (20% oceny),</w:t>
      </w:r>
    </w:p>
    <w:p w14:paraId="57E25703" w14:textId="77777777" w:rsidR="00CA35A5" w:rsidRPr="00CA35A5" w:rsidRDefault="00CA35A5" w:rsidP="00D733F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35A5">
        <w:rPr>
          <w:rFonts w:ascii="Times New Roman" w:eastAsia="Times New Roman" w:hAnsi="Times New Roman" w:cs="Times New Roman"/>
          <w:sz w:val="24"/>
          <w:szCs w:val="24"/>
          <w:lang w:eastAsia="pl-PL"/>
        </w:rPr>
        <w:t>List motywacyjny uzasadniający wybór specjalizacji i zawierający szczegółowe informacje o zainteresowaniach kandydata, w tym informację nt. pracy licencjackiej (w języku polskim i niemieckim) (40% oceny),</w:t>
      </w:r>
    </w:p>
    <w:p w14:paraId="2130F0EC" w14:textId="773704B7" w:rsidR="00CA35A5" w:rsidRPr="00CA35A5" w:rsidRDefault="00CA35A5" w:rsidP="00D733F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35A5">
        <w:rPr>
          <w:rFonts w:ascii="Times New Roman" w:eastAsia="Times New Roman" w:hAnsi="Times New Roman" w:cs="Times New Roman"/>
          <w:sz w:val="24"/>
          <w:szCs w:val="24"/>
          <w:lang w:eastAsia="pl-PL"/>
        </w:rPr>
        <w:t>Zaświadczenie o ukończeniu studiów (lub dyplom licencjacki</w:t>
      </w:r>
      <w:r w:rsidR="00A72F13">
        <w:rPr>
          <w:rFonts w:ascii="Times New Roman" w:eastAsia="Times New Roman" w:hAnsi="Times New Roman" w:cs="Times New Roman"/>
          <w:sz w:val="24"/>
          <w:szCs w:val="24"/>
          <w:lang w:eastAsia="pl-PL"/>
        </w:rPr>
        <w:t>/dyplom równorzędny</w:t>
      </w:r>
      <w:r w:rsidRPr="00CA35A5">
        <w:rPr>
          <w:rFonts w:ascii="Times New Roman" w:eastAsia="Times New Roman" w:hAnsi="Times New Roman" w:cs="Times New Roman"/>
          <w:sz w:val="24"/>
          <w:szCs w:val="24"/>
          <w:lang w:eastAsia="pl-PL"/>
        </w:rPr>
        <w:t>) wraz z wykazem ocen uzyskanych podczas całych studiów licencjackich (wyciąg z systemu USOS) (40% oceny)</w:t>
      </w:r>
      <w:r w:rsidR="00E01A8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D97579C" w14:textId="22F58932" w:rsidR="00CA35A5" w:rsidRPr="00CA35A5" w:rsidRDefault="00D733F0" w:rsidP="00D733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33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</w:t>
      </w:r>
      <w:r w:rsidR="00CA35A5" w:rsidRPr="00D733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ramach specjalizacji konieczny jest wyjazd na uczelnię partnerską na semestr letni pierwszego roku studiów magisterskich</w:t>
      </w:r>
      <w:r w:rsidR="00E01A84">
        <w:rPr>
          <w:rStyle w:val="Odwoanieprzypisudolnego"/>
          <w:rFonts w:ascii="Times New Roman" w:eastAsia="Times New Roman" w:hAnsi="Times New Roman" w:cs="Times New Roman"/>
          <w:sz w:val="24"/>
          <w:szCs w:val="24"/>
          <w:lang w:eastAsia="pl-PL"/>
        </w:rPr>
        <w:footnoteReference w:id="1"/>
      </w:r>
      <w:r w:rsidR="00CA35A5" w:rsidRPr="00CA35A5">
        <w:rPr>
          <w:rFonts w:ascii="Times New Roman" w:eastAsia="Times New Roman" w:hAnsi="Times New Roman" w:cs="Times New Roman"/>
          <w:sz w:val="24"/>
          <w:szCs w:val="24"/>
          <w:lang w:eastAsia="pl-PL"/>
        </w:rPr>
        <w:t>. Wyjazdy są finansowane za pomocą stypendiów Erasmus+ (przyjęcie na specjalizację jest jednocześnie rekrutacją na stypendium w ramach programu Erasmus+).</w:t>
      </w:r>
    </w:p>
    <w:p w14:paraId="6208FF9E" w14:textId="77777777" w:rsidR="00CA35A5" w:rsidRPr="00CA35A5" w:rsidRDefault="00CA35A5" w:rsidP="00D733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35A5">
        <w:rPr>
          <w:rFonts w:ascii="Times New Roman" w:eastAsia="Times New Roman" w:hAnsi="Times New Roman" w:cs="Times New Roman"/>
          <w:sz w:val="24"/>
          <w:szCs w:val="24"/>
          <w:lang w:eastAsia="pl-PL"/>
        </w:rPr>
        <w:t>Studenci zyskują umiejętności praktyczne podczas stażu w polsko-niemieckiej instytucji kultury (otrzymują za to 7 punktów ECTS, co zwalnia ich ze zdobywania tych punktów w ramach klasycznych zajęć akademickich).</w:t>
      </w:r>
    </w:p>
    <w:p w14:paraId="0E434BA9" w14:textId="059659B6" w:rsidR="00CA35A5" w:rsidRPr="00CA35A5" w:rsidRDefault="00CA35A5" w:rsidP="00D733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35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Szczegółowy program studiów jest dostępny na stronie Instytutu Germanistyki UW (specjalizacja VI) </w:t>
      </w:r>
      <w:hyperlink r:id="rId8" w:history="1">
        <w:r w:rsidR="00A72F13" w:rsidRPr="00A72F13">
          <w:rPr>
            <w:rStyle w:val="Hipercze"/>
            <w:rFonts w:ascii="Times New Roman" w:hAnsi="Times New Roman" w:cs="Times New Roman"/>
            <w:sz w:val="24"/>
            <w:szCs w:val="24"/>
          </w:rPr>
          <w:t>Program-studiów-II-stopnia_2019.pdf (uw.edu.pl)</w:t>
        </w:r>
      </w:hyperlink>
    </w:p>
    <w:p w14:paraId="46BA3E27" w14:textId="6C630A2B" w:rsidR="00CA35A5" w:rsidRDefault="001A5BC4" w:rsidP="00D733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CA35A5" w:rsidRPr="00CA35A5">
        <w:rPr>
          <w:rFonts w:ascii="Times New Roman" w:eastAsia="Times New Roman" w:hAnsi="Times New Roman" w:cs="Times New Roman"/>
          <w:sz w:val="24"/>
          <w:szCs w:val="24"/>
          <w:lang w:eastAsia="pl-PL"/>
        </w:rPr>
        <w:t>okument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CA35A5" w:rsidRPr="00CA35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można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przesyłać pod adres: </w:t>
      </w:r>
      <w:hyperlink r:id="rId9" w:history="1">
        <w:r w:rsidR="00E01A84" w:rsidRPr="00EC437B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ajezierska@uw.edu.pl</w:t>
        </w:r>
      </w:hyperlink>
    </w:p>
    <w:p w14:paraId="71EF3B00" w14:textId="681C83F3" w:rsidR="00CA35A5" w:rsidRPr="00E01A84" w:rsidRDefault="00CA35A5" w:rsidP="00D733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01A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Termin składania dokumentów: </w:t>
      </w:r>
      <w:r w:rsidR="00A72F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22 września 2021 </w:t>
      </w:r>
      <w:r w:rsidR="001A5BC4" w:rsidRPr="00E01A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(</w:t>
      </w:r>
      <w:r w:rsidR="00A72F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środa</w:t>
      </w:r>
      <w:r w:rsidR="001A5BC4" w:rsidRPr="00E01A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) do północy.</w:t>
      </w:r>
    </w:p>
    <w:p w14:paraId="01B7713B" w14:textId="25E37FA6" w:rsidR="00CA35A5" w:rsidRPr="00CA35A5" w:rsidRDefault="00CA35A5" w:rsidP="00D733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35A5">
        <w:rPr>
          <w:rFonts w:ascii="Times New Roman" w:eastAsia="Times New Roman" w:hAnsi="Times New Roman" w:cs="Times New Roman"/>
          <w:sz w:val="24"/>
          <w:szCs w:val="24"/>
          <w:lang w:eastAsia="pl-PL"/>
        </w:rPr>
        <w:t>O decyzji kandydaci zostaną poinformowani drogą mailową do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72F13">
        <w:rPr>
          <w:rFonts w:ascii="Times New Roman" w:eastAsia="Times New Roman" w:hAnsi="Times New Roman" w:cs="Times New Roman"/>
          <w:sz w:val="24"/>
          <w:szCs w:val="24"/>
          <w:lang w:eastAsia="pl-PL"/>
        </w:rPr>
        <w:t>29</w:t>
      </w:r>
      <w:r w:rsidR="001A5B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72F13">
        <w:rPr>
          <w:rFonts w:ascii="Times New Roman" w:eastAsia="Times New Roman" w:hAnsi="Times New Roman" w:cs="Times New Roman"/>
          <w:sz w:val="24"/>
          <w:szCs w:val="24"/>
          <w:lang w:eastAsia="pl-PL"/>
        </w:rPr>
        <w:t>września 2021</w:t>
      </w:r>
      <w:r w:rsidR="001A5BC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57F8C38" w14:textId="77777777" w:rsidR="00CA35A5" w:rsidRPr="00FA18CE" w:rsidRDefault="00CA35A5" w:rsidP="00D733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A18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Wnioski niekompletne nie będą rozpatrywane.</w:t>
      </w:r>
    </w:p>
    <w:p w14:paraId="7B1867F2" w14:textId="77777777" w:rsidR="00CA35A5" w:rsidRDefault="00CA35A5" w:rsidP="00D733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35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Dodatkowych informacji udziela dr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Agnieszka Jezierska-Wiśniewska </w:t>
      </w:r>
      <w:hyperlink r:id="rId10" w:history="1">
        <w:r w:rsidR="00107D0D" w:rsidRPr="00C252CC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ajezierska@uw.edu.pl</w:t>
        </w:r>
      </w:hyperlink>
    </w:p>
    <w:p w14:paraId="4FF23BAE" w14:textId="6EB688F9" w:rsidR="00107D0D" w:rsidRPr="00A72F13" w:rsidRDefault="00107D0D" w:rsidP="00D733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Nasze studia w bazie Uniwersytetu w </w:t>
      </w:r>
      <w:r w:rsidRPr="00A72F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Tybindze: </w:t>
      </w:r>
      <w:hyperlink r:id="rId11" w:history="1">
        <w:r w:rsidR="00A72F13" w:rsidRPr="00A72F13">
          <w:rPr>
            <w:rStyle w:val="Hipercze"/>
            <w:rFonts w:ascii="Times New Roman" w:hAnsi="Times New Roman" w:cs="Times New Roman"/>
            <w:sz w:val="24"/>
            <w:szCs w:val="24"/>
          </w:rPr>
          <w:t>Deutsch-polnische transkulturelle Studien | Universität Tübingen (uni-tuebingen.de)</w:t>
        </w:r>
      </w:hyperlink>
    </w:p>
    <w:p w14:paraId="1AE86CD6" w14:textId="77777777" w:rsidR="004C665A" w:rsidRPr="00A72F13" w:rsidRDefault="004C665A" w:rsidP="00D733F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C665A" w:rsidRPr="00A72F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21C1C" w14:textId="77777777" w:rsidR="00910D6B" w:rsidRDefault="00910D6B" w:rsidP="00E01A84">
      <w:pPr>
        <w:spacing w:after="0" w:line="240" w:lineRule="auto"/>
      </w:pPr>
      <w:r>
        <w:separator/>
      </w:r>
    </w:p>
  </w:endnote>
  <w:endnote w:type="continuationSeparator" w:id="0">
    <w:p w14:paraId="7B7E64D5" w14:textId="77777777" w:rsidR="00910D6B" w:rsidRDefault="00910D6B" w:rsidP="00E01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0B637" w14:textId="77777777" w:rsidR="00910D6B" w:rsidRDefault="00910D6B" w:rsidP="00E01A84">
      <w:pPr>
        <w:spacing w:after="0" w:line="240" w:lineRule="auto"/>
      </w:pPr>
      <w:r>
        <w:separator/>
      </w:r>
    </w:p>
  </w:footnote>
  <w:footnote w:type="continuationSeparator" w:id="0">
    <w:p w14:paraId="70C9F374" w14:textId="77777777" w:rsidR="00910D6B" w:rsidRDefault="00910D6B" w:rsidP="00E01A84">
      <w:pPr>
        <w:spacing w:after="0" w:line="240" w:lineRule="auto"/>
      </w:pPr>
      <w:r>
        <w:continuationSeparator/>
      </w:r>
    </w:p>
  </w:footnote>
  <w:footnote w:id="1">
    <w:p w14:paraId="2874D70D" w14:textId="70F8E84A" w:rsidR="00E01A84" w:rsidRDefault="00E01A84">
      <w:pPr>
        <w:pStyle w:val="Tekstprzypisudolnego"/>
      </w:pPr>
      <w:r w:rsidRPr="00E01A84">
        <w:rPr>
          <w:rStyle w:val="Odwoanieprzypisudolnego"/>
          <w:sz w:val="16"/>
          <w:szCs w:val="16"/>
        </w:rPr>
        <w:footnoteRef/>
      </w:r>
      <w:r w:rsidRPr="00E01A84">
        <w:rPr>
          <w:sz w:val="16"/>
          <w:szCs w:val="16"/>
        </w:rPr>
        <w:t xml:space="preserve"> </w:t>
      </w:r>
      <w:r w:rsidRPr="00E01A84">
        <w:rPr>
          <w:rFonts w:ascii="Times New Roman" w:eastAsia="Times New Roman" w:hAnsi="Times New Roman" w:cs="Times New Roman"/>
          <w:lang w:eastAsia="pl-PL"/>
        </w:rPr>
        <w:t xml:space="preserve">Ze względu na sytuację pandemiczną możliwa jest zmiana termin wyjazdu na semestr zimowy lub letni drugiego roku studiów, w zależności od rozporządzeń Rektora UW </w:t>
      </w:r>
      <w:r w:rsidR="00074645">
        <w:rPr>
          <w:rFonts w:ascii="Times New Roman" w:eastAsia="Times New Roman" w:hAnsi="Times New Roman" w:cs="Times New Roman"/>
          <w:lang w:eastAsia="pl-PL"/>
        </w:rPr>
        <w:t>i/</w:t>
      </w:r>
      <w:r w:rsidRPr="00E01A84">
        <w:rPr>
          <w:rFonts w:ascii="Times New Roman" w:eastAsia="Times New Roman" w:hAnsi="Times New Roman" w:cs="Times New Roman"/>
          <w:lang w:eastAsia="pl-PL"/>
        </w:rPr>
        <w:t>lub wytycznych uczelni partnerskiej.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648CD"/>
    <w:multiLevelType w:val="multilevel"/>
    <w:tmpl w:val="54B64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795279"/>
    <w:multiLevelType w:val="multilevel"/>
    <w:tmpl w:val="8BC21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5A5"/>
    <w:rsid w:val="00074645"/>
    <w:rsid w:val="00107D0D"/>
    <w:rsid w:val="001A5BC4"/>
    <w:rsid w:val="002D18AF"/>
    <w:rsid w:val="00362722"/>
    <w:rsid w:val="004C665A"/>
    <w:rsid w:val="00692F48"/>
    <w:rsid w:val="008C64E0"/>
    <w:rsid w:val="00910D6B"/>
    <w:rsid w:val="00A72F13"/>
    <w:rsid w:val="00B04B1C"/>
    <w:rsid w:val="00B83428"/>
    <w:rsid w:val="00BB4F22"/>
    <w:rsid w:val="00CA35A5"/>
    <w:rsid w:val="00D30F02"/>
    <w:rsid w:val="00D62281"/>
    <w:rsid w:val="00D733F0"/>
    <w:rsid w:val="00DC3A01"/>
    <w:rsid w:val="00E01A84"/>
    <w:rsid w:val="00E161CB"/>
    <w:rsid w:val="00FA1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A1396"/>
  <w15:chartTrackingRefBased/>
  <w15:docId w15:val="{BDE8C629-1D0C-4BB3-B626-263238291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A3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A35A5"/>
    <w:rPr>
      <w:b/>
      <w:bCs/>
    </w:rPr>
  </w:style>
  <w:style w:type="character" w:styleId="Hipercze">
    <w:name w:val="Hyperlink"/>
    <w:basedOn w:val="Domylnaczcionkaakapitu"/>
    <w:uiPriority w:val="99"/>
    <w:unhideWhenUsed/>
    <w:rsid w:val="00CA35A5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07D0D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01A8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01A8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01A84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A72F1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89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5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rmanistyka.uw.edu.pl/wp-content/uploads/2020/06/Program-studio%CC%81w-II-stopnia_2019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ni-tuebingen.de/fakultaeten/philosophische-fakultaet/fachbereiche/neuphilologie/slavisches-seminar/studium/ma-slavistik/deutsch-polnische-transkulturelle-studien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jezierska@uw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jezierska@uw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DB2B31-7788-48B3-8043-A3D26023E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Jezierska Wiśniewska</dc:creator>
  <cp:keywords/>
  <dc:description/>
  <cp:lastModifiedBy>Agnieszka Jezierska Wiśniewska</cp:lastModifiedBy>
  <cp:revision>3</cp:revision>
  <dcterms:created xsi:type="dcterms:W3CDTF">2021-08-02T09:29:00Z</dcterms:created>
  <dcterms:modified xsi:type="dcterms:W3CDTF">2021-08-02T09:37:00Z</dcterms:modified>
</cp:coreProperties>
</file>